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24" w:rsidRDefault="00254A24" w:rsidP="00254A24">
      <w:pPr>
        <w:pStyle w:val="AralkYok"/>
        <w:jc w:val="center"/>
      </w:pPr>
    </w:p>
    <w:p w:rsidR="00322A7F" w:rsidRDefault="00322A7F" w:rsidP="00322A7F">
      <w:pPr>
        <w:pStyle w:val="AralkYok"/>
        <w:rPr>
          <w:sz w:val="20"/>
          <w:szCs w:val="20"/>
        </w:rPr>
      </w:pPr>
      <w:bookmarkStart w:id="0" w:name="_GoBack"/>
      <w:bookmarkEnd w:id="0"/>
    </w:p>
    <w:p w:rsidR="0075614B" w:rsidRPr="00AA576B" w:rsidRDefault="00215E2E" w:rsidP="0075614B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75614B" w:rsidRPr="00FF1DD2" w:rsidRDefault="00215E2E" w:rsidP="0075614B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24</w:t>
      </w:r>
      <w:r w:rsidRPr="00FF1DD2">
        <w:rPr>
          <w:b/>
          <w:color w:val="FF0000"/>
        </w:rPr>
        <w:t xml:space="preserve">.Hafta </w:t>
      </w:r>
    </w:p>
    <w:p w:rsidR="0075614B" w:rsidRPr="00AA576B" w:rsidRDefault="00215E2E" w:rsidP="0075614B">
      <w:pPr>
        <w:pStyle w:val="AralkYok"/>
        <w:jc w:val="center"/>
        <w:rPr>
          <w:b/>
        </w:rPr>
      </w:pPr>
      <w:r>
        <w:rPr>
          <w:b/>
        </w:rPr>
        <w:t>(09-13 MART 2026</w:t>
      </w:r>
      <w:r w:rsidRPr="00AA576B">
        <w:rPr>
          <w:b/>
        </w:rPr>
        <w:t>)</w:t>
      </w:r>
    </w:p>
    <w:p w:rsidR="0075614B" w:rsidRDefault="0075614B" w:rsidP="0075614B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7513"/>
      </w:tblGrid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İŞLEMLERDEN CEBİRSEL DÜŞÜNMEYE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Toplama ve Çıkarma İşlemi, Çarpma ve Bölme İşlemi, Eşitlik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7513" w:type="dxa"/>
            <w:vAlign w:val="center"/>
          </w:tcPr>
          <w:p w:rsidR="0075614B" w:rsidRPr="0075614B" w:rsidRDefault="00215E2E" w:rsidP="0075614B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5614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MAT.2.2.6. Dört işlem bağlamında eşitliğin farklı anlamlarını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</w:t>
            </w:r>
            <w:r w:rsidRPr="0075614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yorumlayabilme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(5 saat)</w:t>
            </w:r>
          </w:p>
          <w:p w:rsidR="0075614B" w:rsidRPr="0075614B" w:rsidRDefault="00215E2E" w:rsidP="0075614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Dört işlemde eşitliği farklı anlamlarına göre inceler.</w:t>
            </w:r>
          </w:p>
          <w:p w:rsidR="0075614B" w:rsidRPr="0075614B" w:rsidRDefault="00215E2E" w:rsidP="0075614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Dört işlem bağlamında aynı sonucu veren durumları eşitliğin anlamını kullanarak</w:t>
            </w:r>
          </w:p>
          <w:p w:rsidR="0075614B" w:rsidRPr="0075614B" w:rsidRDefault="00215E2E" w:rsidP="0075614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 sayılarla ifade eder.</w:t>
            </w:r>
          </w:p>
          <w:p w:rsidR="0075614B" w:rsidRPr="006A6C04" w:rsidRDefault="00215E2E" w:rsidP="0075614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Eşitliğin anlamlarını dört işlem bağlamında ifade eder.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</w:t>
            </w: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-GEREÇLERİ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Matematik ders kitabı, web2 uygulamaları, çalışma kağıtları, sayı kartları, sayı blokları, farklı sayma nesneleri, abaküs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</w:t>
            </w:r>
            <w:r w:rsidRPr="006A6C04">
              <w:rPr>
                <w:rFonts w:ascii="Tahoma" w:hAnsi="Tahoma" w:cs="Tahoma"/>
                <w:sz w:val="19"/>
                <w:szCs w:val="19"/>
              </w:rPr>
              <w:t>k olay  9. Beyin fırtınası 10. Canlandırma 11. Grup çalışmaları 12. Oyunlar 13. Rol yapma 14. Canlandırma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eldeli toplama, tekrarlı toplama, çarpma, çarpan, çarpım, ardışık çıkarma, bölme, bölünen, bölen, bölüm, kalan,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gruplandırma, eşit paylaştırma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Öğrenme-öğretme uygulamaları neticesinde ulaşılmak istenen öğrenme çıktıları; gözlem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formları, performans görevi, kontrol listeleri, eşleştirme sorularından ve izleme testleri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kullanılarak değerlendirilebilir. 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3" w:type="dxa"/>
            <w:vAlign w:val="center"/>
          </w:tcPr>
          <w:p w:rsidR="00494547" w:rsidRDefault="00215E2E" w:rsidP="00494547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49454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MAT.2.2.6. Dört işlem bağlamında eşitliğin farklı anlamlarını yorumlayabilme(5 saat)</w:t>
            </w:r>
          </w:p>
          <w:p w:rsidR="00494547" w:rsidRDefault="00215E2E" w:rsidP="0049454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Öğrencilerle dört işlem kullanılarak aynı sonucu veren ve iki tarafın eşitliğini sağlayan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durumları gösteren çalışmalar yapılarak merak uyandırılır (E1.1).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</w:p>
          <w:p w:rsidR="00494547" w:rsidRDefault="00215E2E" w:rsidP="0049454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küçük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gruplara ayrılarak grup içerisinde dört işlem kullanıp farklı eşitlikler oluşturmaları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(SDB2.2). Bu eşitliklerin oluşturulma sürecini ve doğruluğunu diğer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gruplarla paylaşmaları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 (D4.1, SDB2.1). Bu paylaşımlar sırasında gruplardaki öğrencilerin birbirlerini etkin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bir şekilde dinlemeleri ve görüşleriyle katkı sağlamaları beklenir (D4.2, SDB2.1). </w:t>
            </w:r>
          </w:p>
          <w:p w:rsidR="00494547" w:rsidRDefault="00215E2E" w:rsidP="0049454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dijital ortamda iletişim kurma ve payl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aşma becerilerini geliştirmek için bu paylaşım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sürecinde olanaklar dikkate alınarak EBA ve dijital pano kullanımından yararlanılır (OB2).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süreçte öğrencilerin yaptığı bu faaliyetler gözlem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aracılığıyla değerlendirilerek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öğrenme-öğretme uygulamalar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ındaki çeşitli eksiklikler görülebilir ve uygulamalara ilişkin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ihtiyaç duyulan düzenlemeler yapılabilir. Sonrasında ise öğrencilerden dört işlem bağlamında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eşitliğin farklı anlamlarını yorumlamalarına yönelik örnek vermeleri istenir. </w:t>
            </w:r>
          </w:p>
          <w:p w:rsidR="0075614B" w:rsidRPr="006A6C04" w:rsidRDefault="00215E2E" w:rsidP="0049454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Verilen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örnekler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listesi ile değerlendirilebilir. Bunun yanında öğrencilerin dört işlem bağlamında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eşitliğin farklı anlamlarını yorumlamalarına ilişkin öğrenme kanıtlarını belirlemek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için izleme testleri ve gözlem formlarından yararlanılabilir.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Merge w:val="restart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Öğrencilerden gerçek yaşam durumlarını içeren problemleri ,dört işlem ile ilişkilendirerek yeniden ifade edebilmeleri beklenir. </w:t>
            </w:r>
          </w:p>
        </w:tc>
      </w:tr>
      <w:tr w:rsidR="007A4EAA" w:rsidTr="00516185">
        <w:trPr>
          <w:jc w:val="center"/>
        </w:trPr>
        <w:tc>
          <w:tcPr>
            <w:tcW w:w="2830" w:type="dxa"/>
            <w:vMerge/>
            <w:vAlign w:val="center"/>
          </w:tcPr>
          <w:p w:rsidR="0075614B" w:rsidRPr="006A6C04" w:rsidRDefault="0075614B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7513" w:type="dxa"/>
            <w:vAlign w:val="center"/>
          </w:tcPr>
          <w:p w:rsidR="0075614B" w:rsidRPr="006A6C04" w:rsidRDefault="00215E2E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Öğrencinin dört işlem ile ilgili öğrenme-öğretme uygulamalarındaki performanslarını artırmak amacıyla görsellerle modelleme yapılır. </w:t>
            </w:r>
          </w:p>
        </w:tc>
      </w:tr>
    </w:tbl>
    <w:p w:rsidR="0075614B" w:rsidRDefault="0075614B" w:rsidP="0075614B">
      <w:pPr>
        <w:pStyle w:val="AralkYok"/>
        <w:jc w:val="center"/>
      </w:pPr>
    </w:p>
    <w:p w:rsidR="0075614B" w:rsidRDefault="0075614B" w:rsidP="0075614B">
      <w:pPr>
        <w:pStyle w:val="AralkYok"/>
        <w:jc w:val="center"/>
      </w:pPr>
    </w:p>
    <w:p w:rsidR="0075614B" w:rsidRDefault="0075614B" w:rsidP="0075614B">
      <w:pPr>
        <w:pStyle w:val="AralkYok"/>
        <w:rPr>
          <w:sz w:val="20"/>
          <w:szCs w:val="20"/>
        </w:rPr>
      </w:pPr>
    </w:p>
    <w:p w:rsidR="0075614B" w:rsidRDefault="0075614B" w:rsidP="0075614B">
      <w:pPr>
        <w:pStyle w:val="AralkYok"/>
        <w:rPr>
          <w:sz w:val="20"/>
          <w:szCs w:val="20"/>
        </w:rPr>
      </w:pPr>
    </w:p>
    <w:sectPr w:rsidR="0075614B" w:rsidSect="000D43CA">
      <w:pgSz w:w="11906" w:h="16838"/>
      <w:pgMar w:top="426" w:right="284" w:bottom="567" w:left="284" w:header="284" w:footer="340" w:gutter="0"/>
      <w:pgNumType w:start="2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9800A186">
      <w:start w:val="1"/>
      <w:numFmt w:val="decimal"/>
      <w:lvlText w:val=""/>
      <w:lvlJc w:val="left"/>
    </w:lvl>
    <w:lvl w:ilvl="1" w:tplc="4350DD38">
      <w:numFmt w:val="decimal"/>
      <w:lvlText w:val=""/>
      <w:lvlJc w:val="left"/>
    </w:lvl>
    <w:lvl w:ilvl="2" w:tplc="6470AB62">
      <w:numFmt w:val="decimal"/>
      <w:lvlText w:val=""/>
      <w:lvlJc w:val="left"/>
    </w:lvl>
    <w:lvl w:ilvl="3" w:tplc="44E67EF2">
      <w:numFmt w:val="decimal"/>
      <w:lvlText w:val=""/>
      <w:lvlJc w:val="left"/>
    </w:lvl>
    <w:lvl w:ilvl="4" w:tplc="928441A0">
      <w:numFmt w:val="decimal"/>
      <w:lvlText w:val=""/>
      <w:lvlJc w:val="left"/>
    </w:lvl>
    <w:lvl w:ilvl="5" w:tplc="27ECCF2E">
      <w:numFmt w:val="decimal"/>
      <w:lvlText w:val=""/>
      <w:lvlJc w:val="left"/>
    </w:lvl>
    <w:lvl w:ilvl="6" w:tplc="B0D09324">
      <w:numFmt w:val="decimal"/>
      <w:lvlText w:val=""/>
      <w:lvlJc w:val="left"/>
    </w:lvl>
    <w:lvl w:ilvl="7" w:tplc="5E683C66">
      <w:numFmt w:val="decimal"/>
      <w:lvlText w:val=""/>
      <w:lvlJc w:val="left"/>
    </w:lvl>
    <w:lvl w:ilvl="8" w:tplc="A6348A2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15E2E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4EAA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62BE7-5405-416F-8A12-4FADBFC2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486</Words>
  <Characters>2776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2025-08-26T16:10:00Z</dcterms:modified>
  <cp:category>www.mustafakabul.com</cp:category>
</cp:coreProperties>
</file>